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7F0" w:rsidRPr="0039632C" w:rsidRDefault="00E017F0" w:rsidP="0039632C">
      <w:pPr>
        <w:spacing w:after="0" w:line="240" w:lineRule="auto"/>
        <w:jc w:val="center"/>
        <w:rPr>
          <w:rFonts w:ascii="Times New Roman" w:hAnsi="Times New Roman"/>
          <w:b/>
          <w:sz w:val="24"/>
          <w:szCs w:val="24"/>
          <w:lang w:val="kk-KZ"/>
        </w:rPr>
      </w:pPr>
      <w:r w:rsidRPr="0039632C">
        <w:rPr>
          <w:rFonts w:ascii="Times New Roman" w:hAnsi="Times New Roman"/>
          <w:b/>
          <w:sz w:val="24"/>
          <w:szCs w:val="24"/>
          <w:lang w:val="kk-KZ"/>
        </w:rPr>
        <w:t>Та</w:t>
      </w:r>
      <w:r>
        <w:rPr>
          <w:rFonts w:ascii="Times New Roman" w:hAnsi="Times New Roman"/>
          <w:b/>
          <w:sz w:val="24"/>
          <w:szCs w:val="24"/>
          <w:lang w:val="kk-KZ"/>
        </w:rPr>
        <w:t>қырып 12</w:t>
      </w:r>
      <w:r w:rsidRPr="0039632C">
        <w:rPr>
          <w:rFonts w:ascii="Times New Roman" w:hAnsi="Times New Roman"/>
          <w:b/>
          <w:sz w:val="24"/>
          <w:szCs w:val="24"/>
          <w:lang w:val="kk-KZ"/>
        </w:rPr>
        <w:t xml:space="preserve">   Меншікті капитал мен міндеттемелердің операциондық аудиті</w:t>
      </w:r>
    </w:p>
    <w:p w:rsidR="00E017F0" w:rsidRPr="0039632C" w:rsidRDefault="00E017F0" w:rsidP="0039632C">
      <w:pPr>
        <w:spacing w:after="0" w:line="240" w:lineRule="auto"/>
        <w:jc w:val="both"/>
        <w:rPr>
          <w:rFonts w:ascii="Times New Roman" w:hAnsi="Times New Roman"/>
          <w:b/>
          <w:sz w:val="24"/>
          <w:szCs w:val="24"/>
          <w:lang w:val="kk-KZ"/>
        </w:rPr>
      </w:pPr>
      <w:r>
        <w:rPr>
          <w:noProof/>
          <w:lang w:eastAsia="ru-RU"/>
        </w:rPr>
        <w:pict>
          <v:line id="_x0000_s1026" style="position:absolute;left:0;text-align:left;z-index:251658240" from="0,10.9pt" to="468pt,10.9pt" strokeweight="4.5pt">
            <v:stroke linestyle="thinThick"/>
            <o:lock v:ext="edit" aspectratio="t"/>
          </v:line>
        </w:pict>
      </w:r>
    </w:p>
    <w:p w:rsidR="00E017F0" w:rsidRPr="0039632C" w:rsidRDefault="00E017F0" w:rsidP="0039632C">
      <w:pPr>
        <w:spacing w:after="0" w:line="240" w:lineRule="auto"/>
        <w:jc w:val="both"/>
        <w:rPr>
          <w:rFonts w:ascii="Times New Roman" w:hAnsi="Times New Roman"/>
          <w:b/>
          <w:sz w:val="24"/>
          <w:szCs w:val="24"/>
          <w:lang w:val="kk-KZ"/>
        </w:rPr>
      </w:pPr>
    </w:p>
    <w:p w:rsidR="00E017F0" w:rsidRPr="0039632C" w:rsidRDefault="00E017F0" w:rsidP="0039632C">
      <w:pPr>
        <w:spacing w:after="0" w:line="240" w:lineRule="auto"/>
        <w:jc w:val="both"/>
        <w:rPr>
          <w:rFonts w:ascii="Times New Roman" w:hAnsi="Times New Roman"/>
          <w:b/>
          <w:sz w:val="24"/>
          <w:szCs w:val="24"/>
          <w:lang w:val="kk-KZ"/>
        </w:rPr>
      </w:pP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b/>
          <w:sz w:val="24"/>
          <w:szCs w:val="24"/>
          <w:lang w:val="kk-KZ"/>
        </w:rPr>
        <w:t xml:space="preserve">Мақсаты: </w:t>
      </w:r>
      <w:r w:rsidRPr="0039632C">
        <w:rPr>
          <w:rFonts w:ascii="Times New Roman" w:hAnsi="Times New Roman"/>
          <w:sz w:val="24"/>
          <w:szCs w:val="24"/>
          <w:lang w:val="kk-KZ"/>
        </w:rPr>
        <w:t>меншікті капитал мен міндеттемелер аудиті мен бақылауын жүргізу мақсаттары мен тәсілдерімен танысу.</w:t>
      </w:r>
    </w:p>
    <w:p w:rsidR="00E017F0" w:rsidRPr="0039632C" w:rsidRDefault="00E017F0" w:rsidP="0039632C">
      <w:pPr>
        <w:spacing w:after="0" w:line="240" w:lineRule="auto"/>
        <w:jc w:val="both"/>
        <w:rPr>
          <w:rFonts w:ascii="Times New Roman" w:hAnsi="Times New Roman"/>
          <w:sz w:val="24"/>
          <w:szCs w:val="24"/>
          <w:lang w:val="kk-KZ"/>
        </w:rPr>
      </w:pPr>
    </w:p>
    <w:p w:rsidR="00E017F0" w:rsidRDefault="00E017F0" w:rsidP="0039632C">
      <w:pPr>
        <w:spacing w:after="0" w:line="240" w:lineRule="auto"/>
        <w:jc w:val="both"/>
        <w:rPr>
          <w:rFonts w:ascii="Times New Roman" w:hAnsi="Times New Roman"/>
          <w:b/>
          <w:sz w:val="24"/>
          <w:szCs w:val="24"/>
          <w:lang w:val="kk-KZ"/>
        </w:rPr>
      </w:pPr>
      <w:r w:rsidRPr="0039632C">
        <w:rPr>
          <w:rFonts w:ascii="Times New Roman" w:hAnsi="Times New Roman"/>
          <w:b/>
          <w:sz w:val="24"/>
          <w:szCs w:val="24"/>
          <w:lang w:val="kk-KZ"/>
        </w:rPr>
        <w:t>Жоспар:</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1 Меншікті какпитал мен міндеттемелерді  тексеру тәртібі мен классификациясы, ақпараттың қайнар көздері</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2  Жарғылық капиталдың  операциондық аудиті</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3 Резервтік капиталдың, қосымша капиталдың, бөлінбеген табыстың (шығынның) операциондық аудиті</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xml:space="preserve">4 Міндеттемелердің операциондық аудиті </w:t>
      </w:r>
    </w:p>
    <w:p w:rsidR="00E017F0" w:rsidRPr="0039632C" w:rsidRDefault="00E017F0" w:rsidP="0039632C">
      <w:pPr>
        <w:spacing w:after="0" w:line="240" w:lineRule="auto"/>
        <w:jc w:val="both"/>
        <w:rPr>
          <w:rFonts w:ascii="Times New Roman" w:hAnsi="Times New Roman"/>
          <w:sz w:val="24"/>
          <w:szCs w:val="24"/>
          <w:lang w:val="kk-KZ"/>
        </w:rPr>
      </w:pPr>
    </w:p>
    <w:p w:rsidR="00E017F0" w:rsidRPr="0039632C" w:rsidRDefault="00E017F0" w:rsidP="0039632C">
      <w:pPr>
        <w:spacing w:after="0" w:line="240" w:lineRule="auto"/>
        <w:jc w:val="center"/>
        <w:rPr>
          <w:rFonts w:ascii="Times New Roman" w:hAnsi="Times New Roman"/>
          <w:b/>
          <w:sz w:val="24"/>
          <w:szCs w:val="24"/>
          <w:lang w:val="kk-KZ"/>
        </w:rPr>
      </w:pPr>
      <w:r w:rsidRPr="0039632C">
        <w:rPr>
          <w:rFonts w:ascii="Times New Roman" w:hAnsi="Times New Roman"/>
          <w:b/>
          <w:sz w:val="24"/>
          <w:szCs w:val="24"/>
          <w:lang w:val="kk-KZ"/>
        </w:rPr>
        <w:t>1 Меншікті какпитал мен міндеттемелерді  тексеру тәртібі мен классификациясы, ақпараттың қайнар көздері</w:t>
      </w:r>
    </w:p>
    <w:p w:rsidR="00E017F0" w:rsidRPr="0039632C" w:rsidRDefault="00E017F0" w:rsidP="0039632C">
      <w:pPr>
        <w:spacing w:after="0" w:line="240" w:lineRule="auto"/>
        <w:ind w:firstLine="708"/>
        <w:jc w:val="both"/>
        <w:rPr>
          <w:rFonts w:ascii="Times New Roman" w:hAnsi="Times New Roman"/>
          <w:sz w:val="24"/>
          <w:szCs w:val="24"/>
          <w:lang w:val="kk-KZ"/>
        </w:rPr>
      </w:pP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xml:space="preserve">Меншікті капиталдың  аудиторлық тексеруінің </w:t>
      </w:r>
      <w:r w:rsidRPr="0039632C">
        <w:rPr>
          <w:rFonts w:ascii="Times New Roman" w:hAnsi="Times New Roman"/>
          <w:i/>
          <w:sz w:val="24"/>
          <w:szCs w:val="24"/>
          <w:lang w:val="kk-KZ"/>
        </w:rPr>
        <w:t>мақсаты</w:t>
      </w:r>
      <w:r w:rsidRPr="0039632C">
        <w:rPr>
          <w:rFonts w:ascii="Times New Roman" w:hAnsi="Times New Roman"/>
          <w:sz w:val="24"/>
          <w:szCs w:val="24"/>
          <w:lang w:val="kk-KZ"/>
        </w:rPr>
        <w:t xml:space="preserve"> болып,  меншікті капиталдың жағдайын көрсететін қаржылық есеп беру көрсеткіштер мәліметтерінің растылығы туралы пікірді қалыптастыру табылады, және де оны есептеу әдістемесінің нормативтік актілерге сәйкес келуі.</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xml:space="preserve">Меншікті капитал аудитінің </w:t>
      </w:r>
      <w:r w:rsidRPr="0039632C">
        <w:rPr>
          <w:rFonts w:ascii="Times New Roman" w:hAnsi="Times New Roman"/>
          <w:i/>
          <w:sz w:val="24"/>
          <w:szCs w:val="24"/>
          <w:lang w:val="kk-KZ"/>
        </w:rPr>
        <w:t>міндеттері</w:t>
      </w:r>
      <w:r w:rsidRPr="0039632C">
        <w:rPr>
          <w:rFonts w:ascii="Times New Roman" w:hAnsi="Times New Roman"/>
          <w:sz w:val="24"/>
          <w:szCs w:val="24"/>
          <w:lang w:val="kk-KZ"/>
        </w:rPr>
        <w:t xml:space="preserve"> болып келесілер табылады:</w:t>
      </w:r>
    </w:p>
    <w:p w:rsidR="00E017F0" w:rsidRPr="0039632C" w:rsidRDefault="00E017F0" w:rsidP="0039632C">
      <w:pPr>
        <w:numPr>
          <w:ilvl w:val="0"/>
          <w:numId w:val="4"/>
        </w:numPr>
        <w:tabs>
          <w:tab w:val="clear" w:pos="1743"/>
          <w:tab w:val="num" w:pos="0"/>
        </w:tabs>
        <w:spacing w:after="0" w:line="240" w:lineRule="auto"/>
        <w:ind w:left="0" w:firstLine="708"/>
        <w:jc w:val="both"/>
        <w:rPr>
          <w:rFonts w:ascii="Times New Roman" w:hAnsi="Times New Roman"/>
          <w:sz w:val="24"/>
          <w:szCs w:val="24"/>
          <w:lang w:val="kk-KZ"/>
        </w:rPr>
      </w:pPr>
      <w:r w:rsidRPr="0039632C">
        <w:rPr>
          <w:rFonts w:ascii="Times New Roman" w:hAnsi="Times New Roman"/>
          <w:sz w:val="24"/>
          <w:szCs w:val="24"/>
          <w:lang w:val="kk-KZ"/>
        </w:rPr>
        <w:t xml:space="preserve">қызметтің қойылған мақсаттарына жету мақсатымен заңды мәртебені және қызметтің жарғылық түрлерін жүзеге асыру құқығын, құрылтайшылар құрамын, ұйымның құрылымы мен басқармасын, сонымен қатар қаржылық мүмкіндіктерін тексеру; </w:t>
      </w:r>
    </w:p>
    <w:p w:rsidR="00E017F0" w:rsidRPr="0039632C" w:rsidRDefault="00E017F0" w:rsidP="0039632C">
      <w:pPr>
        <w:numPr>
          <w:ilvl w:val="0"/>
          <w:numId w:val="4"/>
        </w:numPr>
        <w:tabs>
          <w:tab w:val="clear" w:pos="1743"/>
          <w:tab w:val="num" w:pos="0"/>
        </w:tabs>
        <w:spacing w:after="0" w:line="240" w:lineRule="auto"/>
        <w:ind w:left="0" w:firstLine="360"/>
        <w:jc w:val="both"/>
        <w:rPr>
          <w:rFonts w:ascii="Times New Roman" w:hAnsi="Times New Roman"/>
          <w:sz w:val="24"/>
          <w:szCs w:val="24"/>
          <w:lang w:val="kk-KZ"/>
        </w:rPr>
      </w:pPr>
      <w:r w:rsidRPr="0039632C">
        <w:rPr>
          <w:rFonts w:ascii="Times New Roman" w:hAnsi="Times New Roman"/>
          <w:sz w:val="24"/>
          <w:szCs w:val="24"/>
          <w:lang w:val="kk-KZ"/>
        </w:rPr>
        <w:t>заңды тұлғаның мемлекеттік тіркелуі және бекіту шарасының қадағалануы және сәйкес құжаттардың бар болуын бекіту;</w:t>
      </w:r>
    </w:p>
    <w:p w:rsidR="00E017F0" w:rsidRPr="0039632C" w:rsidRDefault="00E017F0" w:rsidP="0039632C">
      <w:pPr>
        <w:numPr>
          <w:ilvl w:val="0"/>
          <w:numId w:val="4"/>
        </w:numPr>
        <w:tabs>
          <w:tab w:val="clear" w:pos="1743"/>
          <w:tab w:val="num" w:pos="0"/>
        </w:tabs>
        <w:spacing w:after="0" w:line="240" w:lineRule="auto"/>
        <w:ind w:left="0" w:firstLine="360"/>
        <w:jc w:val="both"/>
        <w:rPr>
          <w:rFonts w:ascii="Times New Roman" w:hAnsi="Times New Roman"/>
          <w:sz w:val="24"/>
          <w:szCs w:val="24"/>
          <w:lang w:val="kk-KZ"/>
        </w:rPr>
      </w:pPr>
      <w:r w:rsidRPr="0039632C">
        <w:rPr>
          <w:rFonts w:ascii="Times New Roman" w:hAnsi="Times New Roman"/>
          <w:sz w:val="24"/>
          <w:szCs w:val="24"/>
          <w:lang w:val="kk-KZ"/>
        </w:rPr>
        <w:t>аудирленетін субъект жарғысымен танысу;</w:t>
      </w:r>
    </w:p>
    <w:p w:rsidR="00E017F0" w:rsidRPr="0039632C" w:rsidRDefault="00E017F0" w:rsidP="0039632C">
      <w:pPr>
        <w:numPr>
          <w:ilvl w:val="0"/>
          <w:numId w:val="4"/>
        </w:numPr>
        <w:tabs>
          <w:tab w:val="clear" w:pos="1743"/>
          <w:tab w:val="num" w:pos="0"/>
        </w:tabs>
        <w:spacing w:after="0" w:line="240" w:lineRule="auto"/>
        <w:ind w:left="0" w:firstLine="360"/>
        <w:jc w:val="both"/>
        <w:rPr>
          <w:rFonts w:ascii="Times New Roman" w:hAnsi="Times New Roman"/>
          <w:sz w:val="24"/>
          <w:szCs w:val="24"/>
          <w:lang w:val="kk-KZ"/>
        </w:rPr>
      </w:pPr>
      <w:r w:rsidRPr="0039632C">
        <w:rPr>
          <w:rFonts w:ascii="Times New Roman" w:hAnsi="Times New Roman"/>
          <w:sz w:val="24"/>
          <w:szCs w:val="24"/>
          <w:lang w:val="kk-KZ"/>
        </w:rPr>
        <w:t>құрылтайшылар санын және субъекттің жарғылық капиталындағы олардың салым үлестерін тексеру ;</w:t>
      </w:r>
    </w:p>
    <w:p w:rsidR="00E017F0" w:rsidRPr="0039632C" w:rsidRDefault="00E017F0" w:rsidP="0039632C">
      <w:pPr>
        <w:numPr>
          <w:ilvl w:val="0"/>
          <w:numId w:val="4"/>
        </w:numPr>
        <w:tabs>
          <w:tab w:val="clear" w:pos="1743"/>
          <w:tab w:val="num" w:pos="0"/>
        </w:tabs>
        <w:spacing w:after="0" w:line="240" w:lineRule="auto"/>
        <w:ind w:left="0" w:firstLine="360"/>
        <w:jc w:val="both"/>
        <w:rPr>
          <w:rFonts w:ascii="Times New Roman" w:hAnsi="Times New Roman"/>
          <w:sz w:val="24"/>
          <w:szCs w:val="24"/>
          <w:lang w:val="kk-KZ"/>
        </w:rPr>
      </w:pPr>
      <w:r w:rsidRPr="0039632C">
        <w:rPr>
          <w:rFonts w:ascii="Times New Roman" w:hAnsi="Times New Roman"/>
          <w:sz w:val="24"/>
          <w:szCs w:val="24"/>
          <w:lang w:val="kk-KZ"/>
        </w:rPr>
        <w:t>жарғылық капиталға салымдарды салудың мерзімдерін қадағалау және толықтылығын айқындау;</w:t>
      </w:r>
    </w:p>
    <w:p w:rsidR="00E017F0" w:rsidRPr="0039632C" w:rsidRDefault="00E017F0" w:rsidP="0039632C">
      <w:pPr>
        <w:numPr>
          <w:ilvl w:val="0"/>
          <w:numId w:val="4"/>
        </w:numPr>
        <w:tabs>
          <w:tab w:val="clear" w:pos="1743"/>
          <w:tab w:val="num" w:pos="0"/>
        </w:tabs>
        <w:spacing w:after="0" w:line="240" w:lineRule="auto"/>
        <w:ind w:left="0" w:firstLine="360"/>
        <w:jc w:val="both"/>
        <w:rPr>
          <w:rFonts w:ascii="Times New Roman" w:hAnsi="Times New Roman"/>
          <w:sz w:val="24"/>
          <w:szCs w:val="24"/>
          <w:lang w:val="kk-KZ"/>
        </w:rPr>
      </w:pPr>
      <w:r w:rsidRPr="0039632C">
        <w:rPr>
          <w:rFonts w:ascii="Times New Roman" w:hAnsi="Times New Roman"/>
          <w:sz w:val="24"/>
          <w:szCs w:val="24"/>
          <w:lang w:val="kk-KZ"/>
        </w:rPr>
        <w:t>жарғылық, резервтік капиталдың, пайлық қор және т. б. өзгерістері және құрылуының негізделуін тексеру.</w:t>
      </w:r>
    </w:p>
    <w:p w:rsidR="00E017F0" w:rsidRPr="0039632C" w:rsidRDefault="00E017F0" w:rsidP="0039632C">
      <w:pPr>
        <w:spacing w:after="0" w:line="240" w:lineRule="auto"/>
        <w:ind w:firstLine="720"/>
        <w:jc w:val="both"/>
        <w:rPr>
          <w:rFonts w:ascii="Times New Roman" w:hAnsi="Times New Roman"/>
          <w:sz w:val="24"/>
          <w:szCs w:val="24"/>
          <w:lang w:val="kk-KZ"/>
        </w:rPr>
      </w:pPr>
      <w:r w:rsidRPr="0039632C">
        <w:rPr>
          <w:rFonts w:ascii="Times New Roman" w:hAnsi="Times New Roman"/>
          <w:sz w:val="24"/>
          <w:szCs w:val="24"/>
          <w:lang w:val="kk-KZ"/>
        </w:rPr>
        <w:t xml:space="preserve">Меншікті капитал аудитінің </w:t>
      </w:r>
      <w:r w:rsidRPr="0039632C">
        <w:rPr>
          <w:rFonts w:ascii="Times New Roman" w:hAnsi="Times New Roman"/>
          <w:i/>
          <w:sz w:val="24"/>
          <w:szCs w:val="24"/>
          <w:lang w:val="kk-KZ"/>
        </w:rPr>
        <w:t xml:space="preserve">ақпараттық базасының </w:t>
      </w:r>
      <w:r w:rsidRPr="0039632C">
        <w:rPr>
          <w:rFonts w:ascii="Times New Roman" w:hAnsi="Times New Roman"/>
          <w:sz w:val="24"/>
          <w:szCs w:val="24"/>
          <w:lang w:val="kk-KZ"/>
        </w:rPr>
        <w:t>құрамына кіреді: кәсіпорынның есептік саясаты; жарғылық капиталдың есебі мен құрылу сұрақтарын, ұйымның құқықтық мәртебесін реттейтін негізгі заңнамалық және нұсқаулық құжаттар;құрылтайшылық құжаттар; меншікті капитал есебінің аналитикалық және синтетикалық регистрлері; меншікті капиталды құру бойынша біріншілік құжаттар: жарғылық капиталға салымдарды салу фактілерін айқындайтын құжаттар (қосылатын актілер, төлем тапсырмалары, кассалық кіріс ордерлері және т.б.), жарғылық капиталға салым ретінде енгізілетін меншікті иелену құқығын растайтын құжаттар (меншікті иелену құқығы туралы куәлік, жер участкелері, жол көліктері, интеллектуальды меншік және т.б.); ұйымдастырушылық құжаттар: мемлекеттік тіркеу туралы куәлік; бұйрықтар мен өкімдер; құрылтайшылар және акционерлермен хат алмасу; жабық жазылу нәтижелері, саудаласу, құрылтайшылар, акционерлер жиналыстары қорытындылары туралы хаттамалар;салық органдарына есепке тұрғаны, статистика органдарына тіркелгені туралы  анықтамалар; заңнамаға сәйкес лицензиялауға жататын қызметтер түрлеріне лицензиялар; есеп беру нысанына қарамастан ашық акционерлік қоғамдар тексеруге акционерлер реестрін ұсынады; қаржылық есеп беру.</w:t>
      </w:r>
    </w:p>
    <w:p w:rsidR="00E017F0" w:rsidRPr="0039632C" w:rsidRDefault="00E017F0" w:rsidP="0039632C">
      <w:pPr>
        <w:spacing w:after="0" w:line="240" w:lineRule="auto"/>
        <w:ind w:firstLine="720"/>
        <w:jc w:val="both"/>
        <w:rPr>
          <w:rFonts w:ascii="Times New Roman" w:hAnsi="Times New Roman"/>
          <w:i/>
          <w:sz w:val="24"/>
          <w:szCs w:val="24"/>
          <w:lang w:val="kk-KZ"/>
        </w:rPr>
      </w:pPr>
      <w:r w:rsidRPr="0039632C">
        <w:rPr>
          <w:rFonts w:ascii="Times New Roman" w:hAnsi="Times New Roman"/>
          <w:i/>
          <w:sz w:val="24"/>
          <w:szCs w:val="24"/>
          <w:lang w:val="kk-KZ"/>
        </w:rPr>
        <w:t>Міндеттемелер аудитінің міндеттері болып табылады:</w:t>
      </w:r>
    </w:p>
    <w:p w:rsidR="00E017F0" w:rsidRPr="0039632C" w:rsidRDefault="00E017F0" w:rsidP="0039632C">
      <w:pPr>
        <w:numPr>
          <w:ilvl w:val="0"/>
          <w:numId w:val="4"/>
        </w:numPr>
        <w:tabs>
          <w:tab w:val="clear" w:pos="1743"/>
          <w:tab w:val="num" w:pos="0"/>
        </w:tabs>
        <w:spacing w:after="0" w:line="240" w:lineRule="auto"/>
        <w:ind w:left="0" w:firstLine="708"/>
        <w:jc w:val="both"/>
        <w:rPr>
          <w:rFonts w:ascii="Times New Roman" w:hAnsi="Times New Roman"/>
          <w:sz w:val="24"/>
          <w:szCs w:val="24"/>
          <w:lang w:val="kk-KZ"/>
        </w:rPr>
      </w:pPr>
      <w:r w:rsidRPr="0039632C">
        <w:rPr>
          <w:rFonts w:ascii="Times New Roman" w:hAnsi="Times New Roman"/>
          <w:sz w:val="24"/>
          <w:szCs w:val="24"/>
          <w:lang w:val="kk-KZ"/>
        </w:rPr>
        <w:t>кредиторлық қарыздың пайда болу күні бойынша есептің дұрыс жүргізілуі және оның объективті түрде  Бас кітап пен бухгалтерлік есеп регистрлерінің мәліметтерімен қосылу жолымен баланста көрініс табуын;</w:t>
      </w:r>
    </w:p>
    <w:p w:rsidR="00E017F0" w:rsidRPr="0039632C" w:rsidRDefault="00E017F0" w:rsidP="0039632C">
      <w:pPr>
        <w:numPr>
          <w:ilvl w:val="0"/>
          <w:numId w:val="4"/>
        </w:numPr>
        <w:tabs>
          <w:tab w:val="clear" w:pos="1743"/>
          <w:tab w:val="num" w:pos="0"/>
        </w:tabs>
        <w:spacing w:after="0" w:line="240" w:lineRule="auto"/>
        <w:ind w:left="0" w:firstLine="708"/>
        <w:jc w:val="both"/>
        <w:rPr>
          <w:rFonts w:ascii="Times New Roman" w:hAnsi="Times New Roman"/>
          <w:sz w:val="24"/>
          <w:szCs w:val="24"/>
          <w:lang w:val="kk-KZ"/>
        </w:rPr>
      </w:pPr>
      <w:r w:rsidRPr="0039632C">
        <w:rPr>
          <w:rFonts w:ascii="Times New Roman" w:hAnsi="Times New Roman"/>
          <w:sz w:val="24"/>
          <w:szCs w:val="24"/>
          <w:lang w:val="kk-KZ"/>
        </w:rPr>
        <w:t>субъект кірісі ретінде кредиторлық қарызды уақытылы қабылдау және талап мерзімдерін сақтау: салықтық есепте 2 жыл аяғында, бухгалтерлік есепте – 3 жыл;</w:t>
      </w:r>
    </w:p>
    <w:p w:rsidR="00E017F0" w:rsidRPr="0039632C" w:rsidRDefault="00E017F0" w:rsidP="0039632C">
      <w:pPr>
        <w:numPr>
          <w:ilvl w:val="0"/>
          <w:numId w:val="4"/>
        </w:numPr>
        <w:tabs>
          <w:tab w:val="clear" w:pos="1743"/>
          <w:tab w:val="num" w:pos="0"/>
        </w:tabs>
        <w:spacing w:after="0" w:line="240" w:lineRule="auto"/>
        <w:ind w:left="0" w:firstLine="708"/>
        <w:jc w:val="both"/>
        <w:rPr>
          <w:rFonts w:ascii="Times New Roman" w:hAnsi="Times New Roman"/>
          <w:sz w:val="24"/>
          <w:szCs w:val="24"/>
          <w:lang w:val="kk-KZ"/>
        </w:rPr>
      </w:pPr>
      <w:r w:rsidRPr="0039632C">
        <w:rPr>
          <w:rFonts w:ascii="Times New Roman" w:hAnsi="Times New Roman"/>
          <w:sz w:val="24"/>
          <w:szCs w:val="24"/>
          <w:lang w:val="kk-KZ"/>
        </w:rPr>
        <w:t>шағымдық жұмыстың жағдайы  және олардың субъектімен қанағаттандырылуы;</w:t>
      </w:r>
    </w:p>
    <w:p w:rsidR="00E017F0" w:rsidRPr="0039632C" w:rsidRDefault="00E017F0" w:rsidP="0039632C">
      <w:pPr>
        <w:numPr>
          <w:ilvl w:val="0"/>
          <w:numId w:val="4"/>
        </w:numPr>
        <w:tabs>
          <w:tab w:val="clear" w:pos="1743"/>
          <w:tab w:val="num" w:pos="0"/>
        </w:tabs>
        <w:spacing w:after="0" w:line="240" w:lineRule="auto"/>
        <w:ind w:left="0" w:firstLine="708"/>
        <w:jc w:val="both"/>
        <w:rPr>
          <w:rFonts w:ascii="Times New Roman" w:hAnsi="Times New Roman"/>
          <w:sz w:val="24"/>
          <w:szCs w:val="24"/>
          <w:lang w:val="kk-KZ"/>
        </w:rPr>
      </w:pPr>
      <w:r w:rsidRPr="0039632C">
        <w:rPr>
          <w:rFonts w:ascii="Times New Roman" w:hAnsi="Times New Roman"/>
          <w:sz w:val="24"/>
          <w:szCs w:val="24"/>
          <w:lang w:val="kk-KZ"/>
        </w:rPr>
        <w:t>кредиторлық қарызды инвентаризация және есепеулерді келістіру жолымен растау.</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xml:space="preserve">Міндеттемелер аудитінің </w:t>
      </w:r>
      <w:r w:rsidRPr="0039632C">
        <w:rPr>
          <w:rFonts w:ascii="Times New Roman" w:hAnsi="Times New Roman"/>
          <w:i/>
          <w:sz w:val="24"/>
          <w:szCs w:val="24"/>
          <w:lang w:val="kk-KZ"/>
        </w:rPr>
        <w:t>ақпараттық базасының</w:t>
      </w:r>
      <w:r w:rsidRPr="0039632C">
        <w:rPr>
          <w:rFonts w:ascii="Times New Roman" w:hAnsi="Times New Roman"/>
          <w:sz w:val="24"/>
          <w:szCs w:val="24"/>
          <w:lang w:val="kk-KZ"/>
        </w:rPr>
        <w:t xml:space="preserve"> құрамына кіреді: кәсіпорынның есептік саясаты; бухгалтерлік баланс; Бас кітап; журнал-ордер  (егер есеп қолмен жүргізілсе) немесе машинограммалар (компьютеризация кезінде); несиелік келісім шарт; шот-фактура; теміржолдың жүкқұжаты; көлік- тауарлық жүкқұжаты; коносамент; әуе жүкқұжаты; сәйкестік сертификаты; кеден декларациясын; сақтандыру полюсін; коммерциялық акт; сапа мен санның белгіленген бөлінуіне арналған акт; қабылдау акті; комиссия мен консигнация келісім шарты және т.б.</w:t>
      </w:r>
    </w:p>
    <w:p w:rsidR="00E017F0" w:rsidRPr="0039632C" w:rsidRDefault="00E017F0" w:rsidP="0039632C">
      <w:pPr>
        <w:spacing w:after="0" w:line="240" w:lineRule="auto"/>
        <w:ind w:firstLine="708"/>
        <w:jc w:val="both"/>
        <w:rPr>
          <w:rFonts w:ascii="Times New Roman" w:hAnsi="Times New Roman"/>
          <w:sz w:val="24"/>
          <w:szCs w:val="24"/>
          <w:lang w:val="kk-KZ"/>
        </w:rPr>
      </w:pPr>
    </w:p>
    <w:p w:rsidR="00E017F0" w:rsidRPr="0039632C" w:rsidRDefault="00E017F0" w:rsidP="0039632C">
      <w:pPr>
        <w:spacing w:after="0" w:line="240" w:lineRule="auto"/>
        <w:rPr>
          <w:rFonts w:ascii="Times New Roman" w:hAnsi="Times New Roman"/>
          <w:b/>
          <w:sz w:val="24"/>
          <w:szCs w:val="24"/>
          <w:lang w:val="kk-KZ"/>
        </w:rPr>
      </w:pPr>
      <w:r w:rsidRPr="0039632C">
        <w:rPr>
          <w:rFonts w:ascii="Times New Roman" w:hAnsi="Times New Roman"/>
          <w:b/>
          <w:sz w:val="24"/>
          <w:szCs w:val="24"/>
          <w:lang w:val="kk-KZ"/>
        </w:rPr>
        <w:t>2 Жарғылық капиталдың  операциондық аудиті</w:t>
      </w:r>
    </w:p>
    <w:p w:rsidR="00E017F0" w:rsidRPr="0039632C" w:rsidRDefault="00E017F0" w:rsidP="0039632C">
      <w:pPr>
        <w:spacing w:after="0" w:line="240" w:lineRule="auto"/>
        <w:ind w:firstLine="708"/>
        <w:jc w:val="both"/>
        <w:rPr>
          <w:rFonts w:ascii="Times New Roman" w:hAnsi="Times New Roman"/>
          <w:sz w:val="24"/>
          <w:szCs w:val="24"/>
          <w:lang w:val="kk-KZ"/>
        </w:rPr>
      </w:pP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xml:space="preserve">Жарғылық капиталды енгізу мерзімдерінің толықтылығы мен қадағалануының тексеруі арқылы  келесілерді бекіту жоспарланады: </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жарғылық капитал толығымен құрылды ма;</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қатысушылардың нақты салымдары құрылтайшылық құжаттар шарттарына сәйкес келе ме;</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заңнамаман және құрылтайшылық құжаттармен бекітілген  жарғылық капиталға салымдар салу мерзімдері сақтала ма.</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Жарғылық капиталға салымдар ақша, бағалы қағаздар, ақшалай құндылықты иеленетін басқа заттар немесе меншік құқықтары немесе басқа құқықтар  арқылы жасалуы мүмкін. Тексерушіға қатысушылар салымдарының дұрыс ақшалай бағалануын тексеру маңызды. Шаруашылық субъекттің қатысушысы салымының ақшалай бағалануы субъект құрылтайшыларының арасындағы келісім негізінде жүргізіледі, ал заңмен қарастырылған жағдайларда тәуелсіз эксперттік бағалауға жіберіледі.</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Жарғылық капиталдың синтетикалық және аналитикалық есеп жүргізуінің дұрыстығын тексеру ұйымда қолданылатын есеп нысанына байланысты регистрлер мәліметтері бойынша жүргізіледі.</w:t>
      </w:r>
    </w:p>
    <w:p w:rsidR="00E017F0" w:rsidRPr="0039632C" w:rsidRDefault="00E017F0" w:rsidP="0039632C">
      <w:pPr>
        <w:spacing w:after="0" w:line="240" w:lineRule="auto"/>
        <w:ind w:firstLine="708"/>
        <w:jc w:val="both"/>
        <w:rPr>
          <w:rFonts w:ascii="Times New Roman" w:hAnsi="Times New Roman"/>
          <w:b/>
          <w:sz w:val="24"/>
          <w:szCs w:val="24"/>
          <w:lang w:val="kk-KZ"/>
        </w:rPr>
      </w:pPr>
    </w:p>
    <w:p w:rsidR="00E017F0" w:rsidRPr="0039632C" w:rsidRDefault="00E017F0" w:rsidP="0039632C">
      <w:pPr>
        <w:spacing w:after="0" w:line="240" w:lineRule="auto"/>
        <w:rPr>
          <w:rFonts w:ascii="Times New Roman" w:hAnsi="Times New Roman"/>
          <w:b/>
          <w:sz w:val="24"/>
          <w:szCs w:val="24"/>
          <w:lang w:val="kk-KZ"/>
        </w:rPr>
      </w:pPr>
      <w:r w:rsidRPr="0039632C">
        <w:rPr>
          <w:rFonts w:ascii="Times New Roman" w:hAnsi="Times New Roman"/>
          <w:b/>
          <w:sz w:val="24"/>
          <w:szCs w:val="24"/>
          <w:lang w:val="kk-KZ"/>
        </w:rPr>
        <w:t>3 Резервтік капиталдың, қосымша капиталдың, бөлінбеген табыстың (шығынның) операциондық аудиті</w:t>
      </w:r>
    </w:p>
    <w:p w:rsidR="00E017F0" w:rsidRPr="0039632C" w:rsidRDefault="00E017F0" w:rsidP="0039632C">
      <w:pPr>
        <w:spacing w:after="0" w:line="240" w:lineRule="auto"/>
        <w:ind w:firstLine="708"/>
        <w:jc w:val="both"/>
        <w:rPr>
          <w:rFonts w:ascii="Times New Roman" w:hAnsi="Times New Roman"/>
          <w:sz w:val="24"/>
          <w:szCs w:val="24"/>
          <w:lang w:val="kk-KZ"/>
        </w:rPr>
      </w:pP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xml:space="preserve">Акционерлік қоғамдарда резервтік капиталды құру міндетті болып табылады, өйткені заң белгілегендей  оның шамасы жарияланған жарғылық капиталдың 15%  төмен болмайтын деңгейде қадағалануы тиіс. Субъекттің бөлінбеген кірісі негізінде құрылады және жарғылық капиталды қолдауға, табыс жеткілікті болмаса акциялар бойынша дивидендтер төлеуге арналған. </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 xml:space="preserve">Қосымша төленбеген капитал негізгі қаражаттарды қайта бағалау нәтижесінде және олардың шығып кету сәтіне дейін «Негізгі қаражаттарды қайта бағалаудан  қосымша төленбеген капитал» шотында  саналады. Тек қана негізгі қаражаттардың ликвидациясы, жүзеге асырылуы және басқа шығу процессінде осы капиталдың сәйкес бөлігі субъект кірісі болып есептеледі. </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Сәйкесінше, тексеруші меншікті капиталдың құрылу көздерін, құрамын мұқият тексеруі, Бас кітап пен бухгалтерлік есептегі регистрлер мәліметтерімен баланстағы қалдықты сәйкестендіруі тиіс.</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Бөлінбеген табыс – бұл субъекттің барлық салықтар мен міндетті төлемдерді төлегеннен кейінгі табысы. Ол бухгалтерлік есеп стандарттарымен  анықталатын субъект шығындары мен кірістері арасындағы айырма ретінде есептеледі.</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Субъекттің негізгі және негізгі емес қызметінен алынатын барлық табыс есеп беру кезеңі барысында бухгалтерлік есеп шоттарының Типтік жоспар бөлімінің кредит шоттары бойынша саналады, ал жыл соңында осы шоттардың дебетінен «Қорытынды табыс(шығын)»  шотына аударылады.</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Тексеруші бірнеше этапта «есепті жылдың бөлінбеген табысы(жабылмаған шығын)», «алдыңғы жылдардың бөлінбеген табысы (жабылмаған шығын)»                    шоттары бойынша сальдоның дұрыстығын тексереді. Бірінші кезекте тексерушіға тексеру қажет:</w:t>
      </w:r>
    </w:p>
    <w:p w:rsidR="00E017F0" w:rsidRPr="0039632C" w:rsidRDefault="00E017F0" w:rsidP="0039632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39632C">
        <w:rPr>
          <w:rFonts w:ascii="Times New Roman" w:hAnsi="Times New Roman"/>
          <w:sz w:val="24"/>
          <w:szCs w:val="24"/>
          <w:lang w:val="kk-KZ"/>
        </w:rPr>
        <w:t>есептегі кірістер мен шығындардың дұрыс көрініс табуы;</w:t>
      </w:r>
    </w:p>
    <w:p w:rsidR="00E017F0" w:rsidRPr="0039632C" w:rsidRDefault="00E017F0" w:rsidP="0039632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39632C">
        <w:rPr>
          <w:rFonts w:ascii="Times New Roman" w:hAnsi="Times New Roman"/>
          <w:sz w:val="24"/>
          <w:szCs w:val="24"/>
          <w:lang w:val="kk-KZ"/>
        </w:rPr>
        <w:t>«Қорытынды табыс(шығын)»  шотында қаржылық нәтижелердің дұрыс шығарылуын;</w:t>
      </w:r>
    </w:p>
    <w:p w:rsidR="00E017F0" w:rsidRPr="0039632C" w:rsidRDefault="00E017F0" w:rsidP="0039632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39632C">
        <w:rPr>
          <w:rFonts w:ascii="Times New Roman" w:hAnsi="Times New Roman"/>
          <w:sz w:val="24"/>
          <w:szCs w:val="24"/>
          <w:lang w:val="kk-KZ"/>
        </w:rPr>
        <w:t>«есепті жылдың бөлінбеген табысы(жабылмаған шығын)» шотындағы мәліметтердің объективтілігі және қаржылық есеп беруге дайындық кезінде олардың дұрыс қолданылуы;</w:t>
      </w:r>
    </w:p>
    <w:p w:rsidR="00E017F0" w:rsidRPr="0039632C" w:rsidRDefault="00E017F0" w:rsidP="0039632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39632C">
        <w:rPr>
          <w:rFonts w:ascii="Times New Roman" w:hAnsi="Times New Roman"/>
          <w:sz w:val="24"/>
          <w:szCs w:val="24"/>
          <w:lang w:val="kk-KZ"/>
        </w:rPr>
        <w:t>«есепті жылдың бөлінбеген табысы(жабылмаған шығын)», «алдыңғы жылдардың бөлінбеген табысы (жабылмаған шығын)» шоттары бойынша мәліметтердің нақтылығы.  Бұл шамалар субъекттің қаржылық шаруашылық қызметі туралы тарихи анықтамалар береді.</w:t>
      </w:r>
    </w:p>
    <w:p w:rsidR="00E017F0" w:rsidRPr="0039632C" w:rsidRDefault="00E017F0" w:rsidP="0039632C">
      <w:pPr>
        <w:spacing w:after="0" w:line="240" w:lineRule="auto"/>
        <w:jc w:val="center"/>
        <w:rPr>
          <w:rFonts w:ascii="Times New Roman" w:hAnsi="Times New Roman"/>
          <w:b/>
          <w:sz w:val="24"/>
          <w:szCs w:val="24"/>
          <w:lang w:val="kk-KZ"/>
        </w:rPr>
      </w:pPr>
    </w:p>
    <w:p w:rsidR="00E017F0" w:rsidRPr="0039632C" w:rsidRDefault="00E017F0" w:rsidP="0039632C">
      <w:pPr>
        <w:spacing w:after="0" w:line="240" w:lineRule="auto"/>
        <w:rPr>
          <w:rFonts w:ascii="Times New Roman" w:hAnsi="Times New Roman"/>
          <w:b/>
          <w:sz w:val="24"/>
          <w:szCs w:val="24"/>
          <w:lang w:val="kk-KZ"/>
        </w:rPr>
      </w:pPr>
      <w:r w:rsidRPr="0039632C">
        <w:rPr>
          <w:rFonts w:ascii="Times New Roman" w:hAnsi="Times New Roman"/>
          <w:b/>
          <w:sz w:val="24"/>
          <w:szCs w:val="24"/>
          <w:lang w:val="kk-KZ"/>
        </w:rPr>
        <w:t>4 Міндеттемелердің операциондық аудиті</w:t>
      </w:r>
    </w:p>
    <w:p w:rsidR="00E017F0" w:rsidRPr="0039632C" w:rsidRDefault="00E017F0" w:rsidP="0039632C">
      <w:pPr>
        <w:spacing w:after="0" w:line="240" w:lineRule="auto"/>
        <w:jc w:val="center"/>
        <w:rPr>
          <w:rFonts w:ascii="Times New Roman" w:hAnsi="Times New Roman"/>
          <w:b/>
          <w:sz w:val="24"/>
          <w:szCs w:val="24"/>
          <w:lang w:val="kk-KZ"/>
        </w:rPr>
      </w:pP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Банктік және банктік емес мекемелер аудиті барысында тексеруші тексереді:</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кредиттік келісім шарттарының орындалуын;</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кредиттің уақытылы қайтарылуы мен пайыздарды төлеуді;</w:t>
      </w:r>
      <w:r w:rsidRPr="0039632C">
        <w:rPr>
          <w:rFonts w:ascii="Times New Roman" w:hAnsi="Times New Roman"/>
          <w:sz w:val="24"/>
          <w:szCs w:val="24"/>
          <w:lang w:val="kk-KZ"/>
        </w:rPr>
        <w:br/>
        <w:t>-      бухгалтерлік және салықтық есептерде пайыздардың дұрыс есептелуін;</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кредиттердің мақсатты қолданылуы, ол үшін субъектілерге кредиттің қолданылуы мен алынуы айқын болатын ссудалық шот ашуға кеңес беріледі;</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кредитті алу кезінде банкке ұсынылғандай, аудиторлық тексеруге де баланс баптарының растылығы;</w:t>
      </w:r>
    </w:p>
    <w:p w:rsidR="00E017F0" w:rsidRPr="0039632C" w:rsidRDefault="00E017F0" w:rsidP="0039632C">
      <w:pPr>
        <w:spacing w:after="0" w:line="240" w:lineRule="auto"/>
        <w:ind w:left="360"/>
        <w:jc w:val="both"/>
        <w:rPr>
          <w:rFonts w:ascii="Times New Roman" w:hAnsi="Times New Roman"/>
          <w:sz w:val="24"/>
          <w:szCs w:val="24"/>
          <w:lang w:val="kk-KZ"/>
        </w:rPr>
      </w:pPr>
      <w:r w:rsidRPr="0039632C">
        <w:rPr>
          <w:rFonts w:ascii="Times New Roman" w:hAnsi="Times New Roman"/>
          <w:sz w:val="24"/>
          <w:szCs w:val="24"/>
          <w:lang w:val="kk-KZ"/>
        </w:rPr>
        <w:t>-  несиелер үшін төленетін пайыздардың объективтілігі, төмен пайыздық мөлшерлеме де, жоғары пайыздық мөлшерлеме де күдік туғызуы керек;</w:t>
      </w:r>
    </w:p>
    <w:p w:rsidR="00E017F0" w:rsidRPr="0039632C" w:rsidRDefault="00E017F0" w:rsidP="0039632C">
      <w:pPr>
        <w:spacing w:after="0" w:line="240" w:lineRule="auto"/>
        <w:ind w:left="360"/>
        <w:jc w:val="both"/>
        <w:rPr>
          <w:rFonts w:ascii="Times New Roman" w:hAnsi="Times New Roman"/>
          <w:sz w:val="24"/>
          <w:szCs w:val="24"/>
          <w:lang w:val="kk-KZ"/>
        </w:rPr>
      </w:pPr>
      <w:r w:rsidRPr="0039632C">
        <w:rPr>
          <w:rFonts w:ascii="Times New Roman" w:hAnsi="Times New Roman"/>
          <w:sz w:val="24"/>
          <w:szCs w:val="24"/>
          <w:lang w:val="kk-KZ"/>
        </w:rPr>
        <w:t>-  несиелік операциялардың құжаттық рәсімделенуі, олардың заңға сәйкестілігі мен мақсатқа сайлылығы;</w:t>
      </w:r>
    </w:p>
    <w:p w:rsidR="00E017F0" w:rsidRPr="0039632C" w:rsidRDefault="00E017F0" w:rsidP="0039632C">
      <w:pPr>
        <w:spacing w:after="0" w:line="240" w:lineRule="auto"/>
        <w:ind w:firstLine="360"/>
        <w:jc w:val="both"/>
        <w:rPr>
          <w:rFonts w:ascii="Times New Roman" w:hAnsi="Times New Roman"/>
          <w:sz w:val="24"/>
          <w:szCs w:val="24"/>
          <w:lang w:val="kk-KZ"/>
        </w:rPr>
      </w:pPr>
      <w:r w:rsidRPr="0039632C">
        <w:rPr>
          <w:rFonts w:ascii="Times New Roman" w:hAnsi="Times New Roman"/>
          <w:sz w:val="24"/>
          <w:szCs w:val="24"/>
          <w:lang w:val="kk-KZ"/>
        </w:rPr>
        <w:t xml:space="preserve"> Тексеруші корпоративтік табыс салығы бойынша бюджетпен есеп айырысуын тексергенде келесіні анықтау керек:</w:t>
      </w:r>
    </w:p>
    <w:p w:rsidR="00E017F0" w:rsidRPr="0039632C" w:rsidRDefault="00E017F0" w:rsidP="0039632C">
      <w:pPr>
        <w:numPr>
          <w:ilvl w:val="0"/>
          <w:numId w:val="6"/>
        </w:numPr>
        <w:tabs>
          <w:tab w:val="clear" w:pos="720"/>
          <w:tab w:val="num" w:pos="360"/>
        </w:tabs>
        <w:spacing w:after="0" w:line="240" w:lineRule="auto"/>
        <w:ind w:left="360" w:firstLine="0"/>
        <w:jc w:val="both"/>
        <w:rPr>
          <w:rFonts w:ascii="Times New Roman" w:hAnsi="Times New Roman"/>
          <w:sz w:val="24"/>
          <w:szCs w:val="24"/>
          <w:lang w:val="kk-KZ"/>
        </w:rPr>
      </w:pPr>
      <w:r w:rsidRPr="0039632C">
        <w:rPr>
          <w:rFonts w:ascii="Times New Roman" w:hAnsi="Times New Roman"/>
          <w:sz w:val="24"/>
          <w:szCs w:val="24"/>
          <w:lang w:val="kk-KZ"/>
        </w:rPr>
        <w:t>корпоративтік табыс салығын есептеу дұрыстығы, ол үшін 11 «Табыс салығы бойынша есеп» стандартымен анықталған тұрақты және уақытша болған өзгертулермен байланысты операцияларды зерртеу керек;</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Айыппұл мен айыптөлемдерді болдырмау мақсатында жылдың басында корпоративтік табыс салығын есептеу объективтілігі.</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Аванстық төлемдерді енгізу мен салықтық органдарға есеп беруді ұсыну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«Корпоративтік табыс салығы бойынша декларациясын» ұсыну уақтылығы мен растылығы;</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Жеке табыс салығы байынша бюджетпен есеп айырысу аудиті барысында тексеруші келесіні тексеруі қажет:</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жеке тұлғаның табысын (жалақы, демалыс ақысы және т.б.) есептеудін уақтылығы мен дұрыстығы;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жеке тұлғаға салынатын салықтың анықтау дұрыстығы, зейнетақы төлемдері басқа да жеңілдіктер саналмауы;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қызметтерді атқару кезінде табысты есепте дұрыстығы;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жеке табыс салығының бюджетке төлеу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жеке табыс салығын есептеудің алгоритмін сақтау тәртібі;</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Бухгалтерлік есептеу регистрындағы жазулардың нақтылығы мен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xml:space="preserve"> Баланстағы жеке табыс салығы мәліметтері бойынша қалдықтарының регистрлік есеп мәліметтерімен сәйкестілігі;</w:t>
      </w:r>
    </w:p>
    <w:p w:rsidR="00E017F0" w:rsidRPr="0039632C" w:rsidRDefault="00E017F0" w:rsidP="0039632C">
      <w:pPr>
        <w:spacing w:after="0" w:line="240" w:lineRule="auto"/>
        <w:ind w:left="1068" w:firstLine="348"/>
        <w:jc w:val="both"/>
        <w:rPr>
          <w:rFonts w:ascii="Times New Roman" w:hAnsi="Times New Roman"/>
          <w:sz w:val="24"/>
          <w:szCs w:val="24"/>
          <w:lang w:val="kk-KZ"/>
        </w:rPr>
      </w:pPr>
      <w:r w:rsidRPr="0039632C">
        <w:rPr>
          <w:rFonts w:ascii="Times New Roman" w:hAnsi="Times New Roman"/>
          <w:sz w:val="24"/>
          <w:szCs w:val="24"/>
          <w:lang w:val="kk-KZ"/>
        </w:rPr>
        <w:t>ҚҚС есептеу барысында тексеруші келесіні тексеруі керек:</w:t>
      </w:r>
    </w:p>
    <w:p w:rsidR="00E017F0" w:rsidRPr="0039632C" w:rsidRDefault="00E017F0" w:rsidP="0039632C">
      <w:pPr>
        <w:spacing w:after="0" w:line="240" w:lineRule="auto"/>
        <w:ind w:firstLine="480"/>
        <w:jc w:val="both"/>
        <w:rPr>
          <w:rFonts w:ascii="Times New Roman" w:hAnsi="Times New Roman"/>
          <w:sz w:val="24"/>
          <w:szCs w:val="24"/>
          <w:lang w:val="kk-KZ"/>
        </w:rPr>
      </w:pPr>
      <w:r w:rsidRPr="0039632C">
        <w:rPr>
          <w:rFonts w:ascii="Times New Roman" w:hAnsi="Times New Roman"/>
          <w:sz w:val="24"/>
          <w:szCs w:val="24"/>
          <w:lang w:val="kk-KZ"/>
        </w:rPr>
        <w:t xml:space="preserve">- Айыппұлдарды алдын ала болжау мақсатында «Қосылған құн салығы   бойынша декларациясын» ұсыну кезеңділігін анықтау дұрыстылығы;  </w:t>
      </w:r>
    </w:p>
    <w:p w:rsidR="00E017F0" w:rsidRPr="0039632C" w:rsidRDefault="00E017F0" w:rsidP="0039632C">
      <w:pPr>
        <w:spacing w:after="0" w:line="240" w:lineRule="auto"/>
        <w:ind w:firstLine="480"/>
        <w:jc w:val="both"/>
        <w:rPr>
          <w:rFonts w:ascii="Times New Roman" w:hAnsi="Times New Roman"/>
          <w:sz w:val="24"/>
          <w:szCs w:val="24"/>
          <w:lang w:val="kk-KZ"/>
        </w:rPr>
      </w:pPr>
      <w:r w:rsidRPr="0039632C">
        <w:rPr>
          <w:rFonts w:ascii="Times New Roman" w:hAnsi="Times New Roman"/>
          <w:sz w:val="24"/>
          <w:szCs w:val="24"/>
          <w:lang w:val="kk-KZ"/>
        </w:rPr>
        <w:t>- субъектінің  қосылған құн салығын төлеуші ретінде тіркеу, сонымен бірге бизнес серітестерін тіркеу;</w:t>
      </w:r>
    </w:p>
    <w:p w:rsidR="00E017F0" w:rsidRPr="0039632C" w:rsidRDefault="00E017F0" w:rsidP="0039632C">
      <w:pPr>
        <w:spacing w:after="0" w:line="240" w:lineRule="auto"/>
        <w:ind w:firstLine="480"/>
        <w:jc w:val="both"/>
        <w:rPr>
          <w:rFonts w:ascii="Times New Roman" w:hAnsi="Times New Roman"/>
          <w:sz w:val="24"/>
          <w:szCs w:val="24"/>
          <w:lang w:val="kk-KZ"/>
        </w:rPr>
      </w:pPr>
      <w:r w:rsidRPr="0039632C">
        <w:rPr>
          <w:rFonts w:ascii="Times New Roman" w:hAnsi="Times New Roman"/>
          <w:sz w:val="24"/>
          <w:szCs w:val="24"/>
          <w:lang w:val="kk-KZ"/>
        </w:rPr>
        <w:t>- диффереенциалдық мөлшерлеме бойынша салынатын айналымдардың тізімі;</w:t>
      </w:r>
    </w:p>
    <w:p w:rsidR="00E017F0" w:rsidRPr="0039632C" w:rsidRDefault="00E017F0" w:rsidP="0039632C">
      <w:pPr>
        <w:spacing w:after="0" w:line="240" w:lineRule="auto"/>
        <w:ind w:firstLine="480"/>
        <w:jc w:val="both"/>
        <w:rPr>
          <w:rFonts w:ascii="Times New Roman" w:hAnsi="Times New Roman"/>
          <w:sz w:val="24"/>
          <w:szCs w:val="24"/>
          <w:lang w:val="kk-KZ"/>
        </w:rPr>
      </w:pPr>
      <w:r w:rsidRPr="0039632C">
        <w:rPr>
          <w:rFonts w:ascii="Times New Roman" w:hAnsi="Times New Roman"/>
          <w:sz w:val="24"/>
          <w:szCs w:val="24"/>
          <w:lang w:val="kk-KZ"/>
        </w:rPr>
        <w:t>- тауарлар мен қызметтерді иемдену және бұлар бойынша салықтық шот-фактураның бар болуы;</w:t>
      </w:r>
    </w:p>
    <w:p w:rsidR="00E017F0" w:rsidRPr="0039632C" w:rsidRDefault="00E017F0" w:rsidP="0039632C">
      <w:pPr>
        <w:spacing w:after="0" w:line="240" w:lineRule="auto"/>
        <w:ind w:firstLine="480"/>
        <w:jc w:val="both"/>
        <w:rPr>
          <w:rFonts w:ascii="Times New Roman" w:hAnsi="Times New Roman"/>
          <w:sz w:val="24"/>
          <w:szCs w:val="24"/>
          <w:lang w:val="kk-KZ"/>
        </w:rPr>
      </w:pPr>
      <w:r w:rsidRPr="0039632C">
        <w:rPr>
          <w:rFonts w:ascii="Times New Roman" w:hAnsi="Times New Roman"/>
          <w:sz w:val="24"/>
          <w:szCs w:val="24"/>
          <w:lang w:val="kk-KZ"/>
        </w:rPr>
        <w:t>- «Төлеуге арналған ҚҚС»шоты бойынша бухгалтерлік өткізулерді бір ай ішінде ұсыну дұрыстығы;</w:t>
      </w:r>
    </w:p>
    <w:p w:rsidR="00E017F0" w:rsidRPr="0039632C" w:rsidRDefault="00E017F0" w:rsidP="0039632C">
      <w:pPr>
        <w:spacing w:after="0" w:line="240" w:lineRule="auto"/>
        <w:ind w:firstLine="480"/>
        <w:jc w:val="both"/>
        <w:rPr>
          <w:rFonts w:ascii="Times New Roman" w:hAnsi="Times New Roman"/>
          <w:sz w:val="24"/>
          <w:szCs w:val="24"/>
          <w:lang w:val="kk-KZ"/>
        </w:rPr>
      </w:pPr>
      <w:r w:rsidRPr="0039632C">
        <w:rPr>
          <w:rFonts w:ascii="Times New Roman" w:hAnsi="Times New Roman"/>
          <w:sz w:val="24"/>
          <w:szCs w:val="24"/>
          <w:lang w:val="kk-KZ"/>
        </w:rPr>
        <w:t xml:space="preserve">- ҚҚС бойынша декларацияны құру кезінде «Төлеуге арналған ҚҚС» шоты бойынша есепті кезеңнің соңында сомманы анықтау  </w:t>
      </w:r>
    </w:p>
    <w:p w:rsidR="00E017F0" w:rsidRPr="0039632C" w:rsidRDefault="00E017F0" w:rsidP="0039632C">
      <w:pPr>
        <w:numPr>
          <w:ilvl w:val="0"/>
          <w:numId w:val="6"/>
        </w:numPr>
        <w:spacing w:after="0" w:line="240" w:lineRule="auto"/>
        <w:ind w:left="0" w:firstLine="480"/>
        <w:jc w:val="both"/>
        <w:rPr>
          <w:rFonts w:ascii="Times New Roman" w:hAnsi="Times New Roman"/>
          <w:sz w:val="24"/>
          <w:szCs w:val="24"/>
          <w:lang w:val="kk-KZ"/>
        </w:rPr>
      </w:pPr>
      <w:r w:rsidRPr="0039632C">
        <w:rPr>
          <w:rFonts w:ascii="Times New Roman" w:hAnsi="Times New Roman"/>
          <w:sz w:val="24"/>
          <w:szCs w:val="24"/>
          <w:lang w:val="kk-KZ"/>
        </w:rPr>
        <w:t>баланстағы ққс бойынша қалдықтарының регистрлік есеп мәліметтерімен сәйкестілігі;</w:t>
      </w:r>
    </w:p>
    <w:p w:rsidR="00E017F0" w:rsidRPr="0039632C" w:rsidRDefault="00E017F0" w:rsidP="0039632C">
      <w:pPr>
        <w:numPr>
          <w:ilvl w:val="0"/>
          <w:numId w:val="6"/>
        </w:numPr>
        <w:spacing w:after="0" w:line="240" w:lineRule="auto"/>
        <w:ind w:left="0" w:firstLine="480"/>
        <w:jc w:val="both"/>
        <w:rPr>
          <w:rFonts w:ascii="Times New Roman" w:hAnsi="Times New Roman"/>
          <w:sz w:val="24"/>
          <w:szCs w:val="24"/>
          <w:lang w:val="kk-KZ"/>
        </w:rPr>
      </w:pPr>
      <w:r w:rsidRPr="0039632C">
        <w:rPr>
          <w:rFonts w:ascii="Times New Roman" w:hAnsi="Times New Roman"/>
          <w:sz w:val="24"/>
          <w:szCs w:val="24"/>
          <w:lang w:val="kk-KZ"/>
        </w:rPr>
        <w:t xml:space="preserve"> Акциздерді тексеру кезінде тексеруші келесіні бекіту тиіс;</w:t>
      </w:r>
    </w:p>
    <w:p w:rsidR="00E017F0" w:rsidRPr="0039632C" w:rsidRDefault="00E017F0" w:rsidP="0039632C">
      <w:pPr>
        <w:numPr>
          <w:ilvl w:val="0"/>
          <w:numId w:val="6"/>
        </w:numPr>
        <w:spacing w:after="0" w:line="240" w:lineRule="auto"/>
        <w:ind w:left="0" w:firstLine="480"/>
        <w:jc w:val="both"/>
        <w:rPr>
          <w:rFonts w:ascii="Times New Roman" w:hAnsi="Times New Roman"/>
          <w:sz w:val="24"/>
          <w:szCs w:val="24"/>
          <w:lang w:val="kk-KZ"/>
        </w:rPr>
      </w:pPr>
      <w:r w:rsidRPr="0039632C">
        <w:rPr>
          <w:rFonts w:ascii="Times New Roman" w:hAnsi="Times New Roman"/>
          <w:sz w:val="24"/>
          <w:szCs w:val="24"/>
          <w:lang w:val="kk-KZ"/>
        </w:rPr>
        <w:t xml:space="preserve">  Акцизделген тауарлар мен қызметтердің тізімін анықтау дұрыстылығы;</w:t>
      </w:r>
    </w:p>
    <w:p w:rsidR="00E017F0" w:rsidRPr="0039632C" w:rsidRDefault="00E017F0" w:rsidP="0039632C">
      <w:pPr>
        <w:numPr>
          <w:ilvl w:val="0"/>
          <w:numId w:val="6"/>
        </w:numPr>
        <w:spacing w:after="0" w:line="240" w:lineRule="auto"/>
        <w:ind w:left="0" w:firstLine="480"/>
        <w:jc w:val="both"/>
        <w:rPr>
          <w:rFonts w:ascii="Times New Roman" w:hAnsi="Times New Roman"/>
          <w:sz w:val="24"/>
          <w:szCs w:val="24"/>
          <w:lang w:val="kk-KZ"/>
        </w:rPr>
      </w:pPr>
      <w:r w:rsidRPr="0039632C">
        <w:rPr>
          <w:rFonts w:ascii="Times New Roman" w:hAnsi="Times New Roman"/>
          <w:sz w:val="24"/>
          <w:szCs w:val="24"/>
          <w:lang w:val="kk-KZ"/>
        </w:rPr>
        <w:t>Бюджетке акциздердің төлеу уақтылығы, акциз бойынша декларацияны құру және ұсыну;</w:t>
      </w:r>
    </w:p>
    <w:p w:rsidR="00E017F0" w:rsidRPr="0039632C" w:rsidRDefault="00E017F0" w:rsidP="0039632C">
      <w:pPr>
        <w:numPr>
          <w:ilvl w:val="0"/>
          <w:numId w:val="6"/>
        </w:numPr>
        <w:spacing w:after="0" w:line="240" w:lineRule="auto"/>
        <w:ind w:left="0" w:firstLine="480"/>
        <w:jc w:val="both"/>
        <w:rPr>
          <w:rFonts w:ascii="Times New Roman" w:hAnsi="Times New Roman"/>
          <w:sz w:val="24"/>
          <w:szCs w:val="24"/>
          <w:lang w:val="kk-KZ"/>
        </w:rPr>
      </w:pPr>
      <w:r w:rsidRPr="0039632C">
        <w:rPr>
          <w:rFonts w:ascii="Times New Roman" w:hAnsi="Times New Roman"/>
          <w:sz w:val="24"/>
          <w:szCs w:val="24"/>
          <w:lang w:val="kk-KZ"/>
        </w:rPr>
        <w:t xml:space="preserve"> Акциздерді есептеу нақтылығы, акциздік маркілерді есептеу мен олар бойынша есепберу;</w:t>
      </w:r>
    </w:p>
    <w:p w:rsidR="00E017F0" w:rsidRPr="0039632C" w:rsidRDefault="00E017F0" w:rsidP="0039632C">
      <w:pPr>
        <w:numPr>
          <w:ilvl w:val="0"/>
          <w:numId w:val="6"/>
        </w:numPr>
        <w:spacing w:after="0" w:line="240" w:lineRule="auto"/>
        <w:ind w:left="0" w:firstLine="480"/>
        <w:jc w:val="both"/>
        <w:rPr>
          <w:rFonts w:ascii="Times New Roman" w:hAnsi="Times New Roman"/>
          <w:sz w:val="24"/>
          <w:szCs w:val="24"/>
          <w:lang w:val="kk-KZ"/>
        </w:rPr>
      </w:pPr>
      <w:r w:rsidRPr="0039632C">
        <w:rPr>
          <w:rFonts w:ascii="Times New Roman" w:hAnsi="Times New Roman"/>
          <w:sz w:val="24"/>
          <w:szCs w:val="24"/>
          <w:lang w:val="kk-KZ"/>
        </w:rPr>
        <w:t>Акциз бойынша есептік мәліметтердің растылығы;</w:t>
      </w:r>
    </w:p>
    <w:p w:rsidR="00E017F0" w:rsidRPr="0039632C" w:rsidRDefault="00E017F0" w:rsidP="0039632C">
      <w:pPr>
        <w:numPr>
          <w:ilvl w:val="0"/>
          <w:numId w:val="6"/>
        </w:numPr>
        <w:spacing w:after="0" w:line="240" w:lineRule="auto"/>
        <w:ind w:left="0" w:firstLine="480"/>
        <w:jc w:val="both"/>
        <w:rPr>
          <w:rFonts w:ascii="Times New Roman" w:hAnsi="Times New Roman"/>
          <w:sz w:val="24"/>
          <w:szCs w:val="24"/>
          <w:lang w:val="kk-KZ"/>
        </w:rPr>
      </w:pPr>
      <w:r w:rsidRPr="0039632C">
        <w:rPr>
          <w:rFonts w:ascii="Times New Roman" w:hAnsi="Times New Roman"/>
          <w:sz w:val="24"/>
          <w:szCs w:val="24"/>
          <w:lang w:val="kk-KZ"/>
        </w:rPr>
        <w:t>Акциздер бойынша бухгалтерлік өткізулерді ұсыну дұрыстылығы;</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ҚР Кодексімен бекітілген «Бюджетке төленетін салықтар мен басқа да міндетті төлемдер» бойынша әлеуметтіксалықтың көлемі 21 пайызға тең. Салық Кодексінің 316 бабы бойынша әлеуметтік салықтың объектісі  табыс ретінде жұмыскерлерге төленетін  жұмыс берушінң шығындары болып табылады.</w:t>
      </w:r>
    </w:p>
    <w:p w:rsidR="00E017F0" w:rsidRPr="0039632C" w:rsidRDefault="00E017F0" w:rsidP="0039632C">
      <w:pPr>
        <w:spacing w:after="0" w:line="240" w:lineRule="auto"/>
        <w:ind w:firstLine="708"/>
        <w:jc w:val="both"/>
        <w:rPr>
          <w:rFonts w:ascii="Times New Roman" w:hAnsi="Times New Roman"/>
          <w:sz w:val="24"/>
          <w:szCs w:val="24"/>
          <w:lang w:val="kk-KZ"/>
        </w:rPr>
      </w:pPr>
      <w:r w:rsidRPr="0039632C">
        <w:rPr>
          <w:rFonts w:ascii="Times New Roman" w:hAnsi="Times New Roman"/>
          <w:sz w:val="24"/>
          <w:szCs w:val="24"/>
          <w:lang w:val="kk-KZ"/>
        </w:rPr>
        <w:t>Тексеруші келесіні тексереді:</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әлеуметтік салықтың объектісін анықтау дұрыстығын;</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бюджетке төленетін әлеуметтік салықтың төлемдерін көрсетудің толықтылығын;</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әлеуметтік салық бойынша декларацияны ұсыну және дайындау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ҚР-ның азаматтарының, шетел мамандарының, және қызметкерлердің  еңбегі үшін төленетін төлемдер қорынан алынатын әлеуметтік салықты есептеу нақтылығы;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xml:space="preserve">Бухгалтерлік өткізулердің дұрыстығын, «Әлеуметтік салық»субшоты, «Бюджетпен басқа да есепайырысулар» шоты бойынша қалдықтарының растылығын </w:t>
      </w:r>
    </w:p>
    <w:p w:rsidR="00E017F0" w:rsidRPr="0039632C" w:rsidRDefault="00E017F0" w:rsidP="0039632C">
      <w:pPr>
        <w:spacing w:after="0" w:line="240" w:lineRule="auto"/>
        <w:ind w:left="360" w:firstLine="348"/>
        <w:jc w:val="both"/>
        <w:rPr>
          <w:rFonts w:ascii="Times New Roman" w:hAnsi="Times New Roman"/>
          <w:sz w:val="24"/>
          <w:szCs w:val="24"/>
          <w:lang w:val="kk-KZ"/>
        </w:rPr>
      </w:pPr>
      <w:r w:rsidRPr="0039632C">
        <w:rPr>
          <w:rFonts w:ascii="Times New Roman" w:hAnsi="Times New Roman"/>
          <w:sz w:val="24"/>
          <w:szCs w:val="24"/>
          <w:lang w:val="kk-KZ"/>
        </w:rPr>
        <w:t>Жер салығын тексеру кезінде тексеруші келесіні тексеруі керек:</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Жер салығы бойынша салықтық мөлшермесінің қолдану дұрыстығын;</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Салық салынатын объектінің растылығы ( жер учаскісінің көлемі, оны иемдену құқығы);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әрбір жер учаскісі бойынша жер базасына салынатын жер салығын  салық мөлшерлемесіне сәйкес есептелуін анықтау;</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базалық салықтық мөлшерлемесінде түзетулердің жүргізілуін анықтау;</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бюджетке төленетін жер салығын есептеу нақтылығын;</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жер учаскісінің орналасу орны бойынша жер салығын бюджетке төлеуін анықтау;</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жер салығы бойынша декларациясын ұсыну уақтылығы;</w:t>
      </w:r>
    </w:p>
    <w:p w:rsidR="00E017F0" w:rsidRPr="0039632C" w:rsidRDefault="00E017F0" w:rsidP="0039632C">
      <w:pPr>
        <w:spacing w:after="0" w:line="240" w:lineRule="auto"/>
        <w:ind w:firstLine="348"/>
        <w:jc w:val="both"/>
        <w:rPr>
          <w:rFonts w:ascii="Times New Roman" w:hAnsi="Times New Roman"/>
          <w:sz w:val="24"/>
          <w:szCs w:val="24"/>
          <w:lang w:val="kk-KZ"/>
        </w:rPr>
      </w:pPr>
      <w:r w:rsidRPr="0039632C">
        <w:rPr>
          <w:rFonts w:ascii="Times New Roman" w:hAnsi="Times New Roman"/>
          <w:sz w:val="24"/>
          <w:szCs w:val="24"/>
          <w:lang w:val="kk-KZ"/>
        </w:rPr>
        <w:t xml:space="preserve"> Көлік құралдарына  салық  қуаттың әрбір килловатынан минималдық есептік көрсеткішінен алынатын пайызбын берілетін айлық есептік көрсеткіштердегі қуаттан (жұмыс істейтін двигателдің көлемі см куб бойынша) шыға отырып есептелінеді.</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xml:space="preserve">   </w:t>
      </w:r>
      <w:r w:rsidRPr="0039632C">
        <w:rPr>
          <w:rFonts w:ascii="Times New Roman" w:hAnsi="Times New Roman"/>
          <w:sz w:val="24"/>
          <w:szCs w:val="24"/>
          <w:lang w:val="kk-KZ"/>
        </w:rPr>
        <w:tab/>
        <w:t xml:space="preserve">Көлік құралдарының  шығу мерзімі мен шығу тегіне байланысты түзетулер енгізіледі. </w:t>
      </w:r>
    </w:p>
    <w:p w:rsidR="00E017F0" w:rsidRPr="0039632C" w:rsidRDefault="00E017F0" w:rsidP="0039632C">
      <w:pPr>
        <w:spacing w:after="0" w:line="240" w:lineRule="auto"/>
        <w:ind w:firstLine="528"/>
        <w:jc w:val="both"/>
        <w:rPr>
          <w:rFonts w:ascii="Times New Roman" w:hAnsi="Times New Roman"/>
          <w:sz w:val="24"/>
          <w:szCs w:val="24"/>
          <w:lang w:val="kk-KZ"/>
        </w:rPr>
      </w:pPr>
      <w:r w:rsidRPr="0039632C">
        <w:rPr>
          <w:rFonts w:ascii="Times New Roman" w:hAnsi="Times New Roman"/>
          <w:sz w:val="24"/>
          <w:szCs w:val="24"/>
          <w:lang w:val="kk-KZ"/>
        </w:rPr>
        <w:t>Сондықтан тексеруші «Бюджетке төленетін салықтар мен басқа да міндетті төлемдер» ҚР-сы кодексінің 13 бөліміне сәйкес бюджетке төленетін көлік құралдарына салықты есептеу мен төлеу дұрыстығын тексеру тиіс.</w:t>
      </w:r>
    </w:p>
    <w:p w:rsidR="00E017F0" w:rsidRPr="0039632C" w:rsidRDefault="00E017F0" w:rsidP="0039632C">
      <w:p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xml:space="preserve">     </w:t>
      </w:r>
      <w:r w:rsidRPr="0039632C">
        <w:rPr>
          <w:rFonts w:ascii="Times New Roman" w:hAnsi="Times New Roman"/>
          <w:sz w:val="24"/>
          <w:szCs w:val="24"/>
          <w:lang w:val="kk-KZ"/>
        </w:rPr>
        <w:tab/>
        <w:t xml:space="preserve">Мүлікке салынатын салық бухгалтерлік баланстың мәліметтеріне сәйкес есептеленеді. </w:t>
      </w:r>
    </w:p>
    <w:p w:rsidR="00E017F0" w:rsidRPr="0039632C" w:rsidRDefault="00E017F0" w:rsidP="0039632C">
      <w:pPr>
        <w:spacing w:after="0" w:line="240" w:lineRule="auto"/>
        <w:ind w:left="360"/>
        <w:jc w:val="both"/>
        <w:rPr>
          <w:rFonts w:ascii="Times New Roman" w:hAnsi="Times New Roman"/>
          <w:sz w:val="24"/>
          <w:szCs w:val="24"/>
          <w:lang w:val="kk-KZ"/>
        </w:rPr>
      </w:pPr>
      <w:r w:rsidRPr="0039632C">
        <w:rPr>
          <w:rFonts w:ascii="Times New Roman" w:hAnsi="Times New Roman"/>
          <w:sz w:val="24"/>
          <w:szCs w:val="24"/>
          <w:lang w:val="kk-KZ"/>
        </w:rPr>
        <w:t>Тексеруші келесіні тексеру қажет:</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бухгалтерлік баланс мәліметтері бойынша мүлік салығын төлеу мен есептеу дұрыстығын;</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мүлік салығы бойынша аванстық төлемдердің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мүлік бойынша декларацияны ұсыну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Мүлік салығы» субшотында, «Бюджетпен басқа да есепайырысулар» шотында мүлікке төленетін салықтың сомасын көрсетудің нақтылығын;</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Баланстағы мүлік салығы бойынша қалдықтарының регистрлік есеп мәліметтерімен сәйкестілігі;</w:t>
      </w:r>
    </w:p>
    <w:p w:rsidR="00E017F0" w:rsidRPr="0039632C" w:rsidRDefault="00E017F0" w:rsidP="0039632C">
      <w:pPr>
        <w:spacing w:after="0" w:line="240" w:lineRule="auto"/>
        <w:ind w:firstLine="360"/>
        <w:jc w:val="both"/>
        <w:rPr>
          <w:rFonts w:ascii="Times New Roman" w:hAnsi="Times New Roman"/>
          <w:sz w:val="24"/>
          <w:szCs w:val="24"/>
          <w:lang w:val="kk-KZ"/>
        </w:rPr>
      </w:pPr>
      <w:r w:rsidRPr="0039632C">
        <w:rPr>
          <w:rFonts w:ascii="Times New Roman" w:hAnsi="Times New Roman"/>
          <w:sz w:val="24"/>
          <w:szCs w:val="24"/>
          <w:lang w:val="kk-KZ"/>
        </w:rPr>
        <w:t>Мердігерлермен және жеткізушілермен есепайырысу аудиті келесі бағыттарды жүзеге асырылуы тиіс:</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тауарларды жеткізуге, жұмыстарды орындауға, қызметтерді көрсетуге келісім-шартының болуы;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тауарлы – материалдық қорларды алу бойынша рәсімделген біріншілік құжаттардың бар болуы мен дұрыстығы;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тауарлы – материалдық қорларды кіріске жазып қоюды тексерудің толықтылығы;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тауарлы-материалдық қорларды иемдену үшін берілетін сенімхаттардың есеп жүргізуін анықтау;</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арнаулы тіркелу журналында сенімхаттар қолдануды уақытында жазу;</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xml:space="preserve">бойынша синтетикалық пен аналитикалық есепті жүргізудің дұрыстығы; </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Бас кітабында және бухгалтерлік баланста көрсетілген «Жеткізушілер мен мердігерлермен есепайырысу»  шоты бойынша журнал – ордеріндегі жазулардың сәйкестілігі;</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«Жеткізушілер мен мердігерлермен есепайырысу» шоты бойынша бухгалтерлік өткізулерді құру дұрыстығы;</w:t>
      </w:r>
    </w:p>
    <w:p w:rsidR="00E017F0" w:rsidRPr="0039632C" w:rsidRDefault="00E017F0" w:rsidP="0039632C">
      <w:pPr>
        <w:spacing w:after="0" w:line="240" w:lineRule="auto"/>
        <w:ind w:left="360" w:firstLine="348"/>
        <w:jc w:val="both"/>
        <w:rPr>
          <w:rFonts w:ascii="Times New Roman" w:hAnsi="Times New Roman"/>
          <w:sz w:val="24"/>
          <w:szCs w:val="24"/>
          <w:lang w:val="kk-KZ"/>
        </w:rPr>
      </w:pPr>
      <w:r w:rsidRPr="0039632C">
        <w:rPr>
          <w:rFonts w:ascii="Times New Roman" w:hAnsi="Times New Roman"/>
          <w:sz w:val="24"/>
          <w:szCs w:val="24"/>
          <w:lang w:val="kk-KZ"/>
        </w:rPr>
        <w:t xml:space="preserve"> Басқа кредиторлық берешек аудит кезінде айқындалады: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кредиторлық берешектің құрылу күні;</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кредиторлық берешектің субъект табысы ретінде қарастыру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инвентаризациялау арқылы кредиторлық берешектің дәлділігі;</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талап етілген жұмыстың жағдайы мен оның субъектімен қанағаттандырылуы;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үшінші тұлға пайдасына жұмыскерлердің жалақыларынан ұсталымдарының  себептілігі және бұл соманың алушыға аудару уақтылығы;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коммунадық қызмет үшін есепайырысудың дұрыстығы;</w:t>
      </w:r>
    </w:p>
    <w:p w:rsidR="00E017F0" w:rsidRPr="0039632C" w:rsidRDefault="00E017F0" w:rsidP="0039632C">
      <w:pPr>
        <w:numPr>
          <w:ilvl w:val="0"/>
          <w:numId w:val="6"/>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жұмыскерлерге берілген пайызсыз ссудаларды есептеудің толықтылығы, бұл ссудалардың негізделуі, оларды уақытында өтелуі.</w:t>
      </w:r>
    </w:p>
    <w:p w:rsidR="00E017F0" w:rsidRPr="0039632C" w:rsidRDefault="00E017F0" w:rsidP="0039632C">
      <w:pPr>
        <w:spacing w:after="0" w:line="240" w:lineRule="auto"/>
        <w:ind w:left="360"/>
        <w:jc w:val="both"/>
        <w:rPr>
          <w:rFonts w:ascii="Times New Roman" w:hAnsi="Times New Roman"/>
          <w:sz w:val="24"/>
          <w:szCs w:val="24"/>
          <w:lang w:val="kk-KZ"/>
        </w:rPr>
      </w:pPr>
      <w:r w:rsidRPr="0039632C">
        <w:rPr>
          <w:rFonts w:ascii="Times New Roman" w:hAnsi="Times New Roman"/>
          <w:sz w:val="24"/>
          <w:szCs w:val="24"/>
          <w:lang w:val="kk-KZ"/>
        </w:rPr>
        <w:t xml:space="preserve"> </w:t>
      </w:r>
    </w:p>
    <w:p w:rsidR="00E017F0" w:rsidRPr="0039632C" w:rsidRDefault="00E017F0" w:rsidP="0039632C">
      <w:pPr>
        <w:spacing w:after="0" w:line="240" w:lineRule="auto"/>
        <w:ind w:left="708"/>
        <w:jc w:val="both"/>
        <w:rPr>
          <w:rFonts w:ascii="Times New Roman" w:hAnsi="Times New Roman"/>
          <w:b/>
          <w:sz w:val="24"/>
          <w:szCs w:val="24"/>
          <w:lang w:val="kk-KZ"/>
        </w:rPr>
      </w:pPr>
      <w:r w:rsidRPr="0039632C">
        <w:rPr>
          <w:rFonts w:ascii="Times New Roman" w:hAnsi="Times New Roman"/>
          <w:b/>
          <w:sz w:val="24"/>
          <w:szCs w:val="24"/>
          <w:lang w:val="kk-KZ"/>
        </w:rPr>
        <w:t>Бақылау сұрақтары:</w:t>
      </w:r>
    </w:p>
    <w:p w:rsidR="00E017F0" w:rsidRPr="0039632C" w:rsidRDefault="00E017F0" w:rsidP="0039632C">
      <w:pPr>
        <w:numPr>
          <w:ilvl w:val="0"/>
          <w:numId w:val="5"/>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 xml:space="preserve">Меншікті капитал мен міндеттемелер аудитінің мақсаттары мен міндеттері. </w:t>
      </w:r>
    </w:p>
    <w:p w:rsidR="00E017F0" w:rsidRPr="0039632C" w:rsidRDefault="00E017F0" w:rsidP="0039632C">
      <w:pPr>
        <w:numPr>
          <w:ilvl w:val="0"/>
          <w:numId w:val="5"/>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Ұзақ мерзімді міндеттемелердің операциондық аудиті мен бақылаудың ерекшеліктері.</w:t>
      </w:r>
    </w:p>
    <w:p w:rsidR="00E017F0" w:rsidRPr="0039632C" w:rsidRDefault="00E017F0" w:rsidP="0039632C">
      <w:pPr>
        <w:numPr>
          <w:ilvl w:val="0"/>
          <w:numId w:val="5"/>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Бюджетпен есеп айырысу түрлері. Оларды тексеру әдістері.</w:t>
      </w:r>
    </w:p>
    <w:p w:rsidR="00E017F0" w:rsidRPr="0039632C" w:rsidRDefault="00E017F0" w:rsidP="0039632C">
      <w:pPr>
        <w:numPr>
          <w:ilvl w:val="0"/>
          <w:numId w:val="5"/>
        </w:numPr>
        <w:spacing w:after="0" w:line="240" w:lineRule="auto"/>
        <w:jc w:val="both"/>
        <w:rPr>
          <w:rFonts w:ascii="Times New Roman" w:hAnsi="Times New Roman"/>
          <w:sz w:val="24"/>
          <w:szCs w:val="24"/>
          <w:lang w:val="kk-KZ"/>
        </w:rPr>
      </w:pPr>
      <w:r w:rsidRPr="0039632C">
        <w:rPr>
          <w:rFonts w:ascii="Times New Roman" w:hAnsi="Times New Roman"/>
          <w:sz w:val="24"/>
          <w:szCs w:val="24"/>
          <w:lang w:val="kk-KZ"/>
        </w:rPr>
        <w:t>Мердігерлер және жабдықтаушылармен есеп айырысу аудитінің негізгі бағыттары.</w:t>
      </w:r>
    </w:p>
    <w:p w:rsidR="00E017F0" w:rsidRPr="0039632C" w:rsidRDefault="00E017F0" w:rsidP="0039632C">
      <w:pPr>
        <w:rPr>
          <w:lang w:val="kk-KZ"/>
        </w:rPr>
      </w:pPr>
    </w:p>
    <w:sectPr w:rsidR="00E017F0" w:rsidRPr="0039632C" w:rsidSect="002070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95538"/>
    <w:multiLevelType w:val="hybridMultilevel"/>
    <w:tmpl w:val="14A4264A"/>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
    <w:nsid w:val="274C51A9"/>
    <w:multiLevelType w:val="multilevel"/>
    <w:tmpl w:val="FC303F40"/>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42225DD2"/>
    <w:multiLevelType w:val="hybridMultilevel"/>
    <w:tmpl w:val="20687FDA"/>
    <w:lvl w:ilvl="0" w:tplc="F5CC3EF2">
      <w:start w:val="1"/>
      <w:numFmt w:val="decimal"/>
      <w:lvlText w:val="%1."/>
      <w:lvlJc w:val="left"/>
      <w:pPr>
        <w:tabs>
          <w:tab w:val="num" w:pos="1128"/>
        </w:tabs>
        <w:ind w:left="1128" w:hanging="42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
    <w:nsid w:val="50E116F5"/>
    <w:multiLevelType w:val="hybridMultilevel"/>
    <w:tmpl w:val="A97EEEFE"/>
    <w:lvl w:ilvl="0" w:tplc="876E2DA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2067EAC"/>
    <w:multiLevelType w:val="hybridMultilevel"/>
    <w:tmpl w:val="AC5248A6"/>
    <w:lvl w:ilvl="0" w:tplc="5D201FCE">
      <w:start w:val="1"/>
      <w:numFmt w:val="bullet"/>
      <w:lvlText w:val="-"/>
      <w:lvlJc w:val="left"/>
      <w:pPr>
        <w:tabs>
          <w:tab w:val="num" w:pos="1743"/>
        </w:tabs>
        <w:ind w:left="1743" w:hanging="1035"/>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61513357"/>
    <w:multiLevelType w:val="hybridMultilevel"/>
    <w:tmpl w:val="1BAE55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45FB"/>
    <w:rsid w:val="00163DC5"/>
    <w:rsid w:val="002070B9"/>
    <w:rsid w:val="0039632C"/>
    <w:rsid w:val="003A673A"/>
    <w:rsid w:val="003C7CD0"/>
    <w:rsid w:val="003F1BE8"/>
    <w:rsid w:val="004D4DE8"/>
    <w:rsid w:val="00643E73"/>
    <w:rsid w:val="006C74C6"/>
    <w:rsid w:val="007456BC"/>
    <w:rsid w:val="007D3C5D"/>
    <w:rsid w:val="0089254B"/>
    <w:rsid w:val="009B45FB"/>
    <w:rsid w:val="00D3477C"/>
    <w:rsid w:val="00E017F0"/>
    <w:rsid w:val="00FB5F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F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B45F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2154</Words>
  <Characters>12280</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4</cp:revision>
  <dcterms:created xsi:type="dcterms:W3CDTF">2014-09-10T08:01:00Z</dcterms:created>
  <dcterms:modified xsi:type="dcterms:W3CDTF">2015-09-18T10:47:00Z</dcterms:modified>
</cp:coreProperties>
</file>